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5A" w:rsidRPr="000A063B" w:rsidRDefault="00E8525A" w:rsidP="00D861CC">
      <w:pPr>
        <w:pStyle w:val="Nagwek1"/>
        <w:rPr>
          <w:rFonts w:asciiTheme="minorHAnsi" w:hAnsiTheme="minorHAnsi"/>
        </w:rPr>
      </w:pPr>
      <w:r w:rsidRPr="000A063B">
        <w:rPr>
          <w:rFonts w:asciiTheme="minorHAnsi" w:hAnsiTheme="minorHAnsi"/>
        </w:rPr>
        <w:t>INKUBATOR DOSTĘPNOŚCI</w:t>
      </w:r>
      <w:r w:rsidR="00610EB4" w:rsidRPr="000A063B">
        <w:rPr>
          <w:rFonts w:asciiTheme="minorHAnsi" w:hAnsiTheme="minorHAnsi"/>
        </w:rPr>
        <w:t>- ogólnopolski projekt poszukujący innowacji społecznych</w:t>
      </w:r>
    </w:p>
    <w:p w:rsidR="00D861CC" w:rsidRPr="00D861CC" w:rsidRDefault="00D861CC" w:rsidP="00D861CC"/>
    <w:p w:rsidR="001D24CE" w:rsidRDefault="00D861CC" w:rsidP="00D861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 października</w:t>
      </w:r>
      <w:r w:rsidR="001D24CE">
        <w:rPr>
          <w:sz w:val="24"/>
          <w:szCs w:val="24"/>
        </w:rPr>
        <w:t xml:space="preserve"> 2019 r. </w:t>
      </w:r>
      <w:r>
        <w:rPr>
          <w:sz w:val="24"/>
          <w:szCs w:val="24"/>
        </w:rPr>
        <w:t xml:space="preserve"> ruszył projekt </w:t>
      </w:r>
      <w:r w:rsidRPr="004B195C">
        <w:rPr>
          <w:b/>
          <w:sz w:val="24"/>
          <w:szCs w:val="24"/>
        </w:rPr>
        <w:t>Inkubator Dostępności</w:t>
      </w:r>
      <w:r>
        <w:rPr>
          <w:sz w:val="24"/>
          <w:szCs w:val="24"/>
        </w:rPr>
        <w:t xml:space="preserve"> realizowany przez </w:t>
      </w:r>
      <w:r w:rsidR="001D24CE" w:rsidRPr="004B195C">
        <w:rPr>
          <w:b/>
          <w:sz w:val="24"/>
          <w:szCs w:val="24"/>
        </w:rPr>
        <w:t>Województwo Małopolskie/</w:t>
      </w:r>
      <w:r w:rsidRPr="004B195C">
        <w:rPr>
          <w:b/>
          <w:sz w:val="24"/>
          <w:szCs w:val="24"/>
        </w:rPr>
        <w:t>Regionalny Ośrodek Polityki Społecznej w Krakowie</w:t>
      </w:r>
      <w:r>
        <w:rPr>
          <w:sz w:val="24"/>
          <w:szCs w:val="24"/>
        </w:rPr>
        <w:t xml:space="preserve"> i </w:t>
      </w:r>
      <w:r w:rsidRPr="004B195C">
        <w:rPr>
          <w:b/>
          <w:sz w:val="24"/>
          <w:szCs w:val="24"/>
        </w:rPr>
        <w:t>Fundację Instytutu Rozwoju Regionalnego.</w:t>
      </w:r>
      <w:r>
        <w:rPr>
          <w:sz w:val="24"/>
          <w:szCs w:val="24"/>
        </w:rPr>
        <w:t xml:space="preserve">  </w:t>
      </w:r>
      <w:r w:rsidR="001F10B2" w:rsidRPr="001F10B2">
        <w:rPr>
          <w:sz w:val="24"/>
          <w:szCs w:val="24"/>
        </w:rPr>
        <w:t xml:space="preserve">Zadaniem </w:t>
      </w:r>
      <w:r w:rsidR="001F10B2">
        <w:rPr>
          <w:sz w:val="24"/>
          <w:szCs w:val="24"/>
        </w:rPr>
        <w:t>Inkubatora</w:t>
      </w:r>
      <w:r w:rsidR="001F10B2" w:rsidRPr="001F10B2">
        <w:rPr>
          <w:sz w:val="24"/>
          <w:szCs w:val="24"/>
        </w:rPr>
        <w:t xml:space="preserve"> jest </w:t>
      </w:r>
      <w:r w:rsidR="001F10B2" w:rsidRPr="00D861CC">
        <w:rPr>
          <w:sz w:val="24"/>
          <w:szCs w:val="24"/>
        </w:rPr>
        <w:t xml:space="preserve">wypracowanie i przetestowanie </w:t>
      </w:r>
      <w:r w:rsidR="001F10B2" w:rsidRPr="00D861CC">
        <w:rPr>
          <w:b/>
          <w:sz w:val="24"/>
          <w:szCs w:val="24"/>
        </w:rPr>
        <w:t>45 innowacyjnych rozwiązań</w:t>
      </w:r>
      <w:r w:rsidR="001F10B2">
        <w:rPr>
          <w:b/>
          <w:sz w:val="24"/>
          <w:szCs w:val="24"/>
        </w:rPr>
        <w:t>, które</w:t>
      </w:r>
      <w:r w:rsidR="001F10B2" w:rsidRPr="001F10B2">
        <w:rPr>
          <w:sz w:val="24"/>
          <w:szCs w:val="24"/>
        </w:rPr>
        <w:t xml:space="preserve"> </w:t>
      </w:r>
      <w:r w:rsidR="001F10B2">
        <w:rPr>
          <w:sz w:val="24"/>
          <w:szCs w:val="24"/>
        </w:rPr>
        <w:t>z</w:t>
      </w:r>
      <w:r w:rsidR="001F10B2" w:rsidRPr="001F10B2">
        <w:rPr>
          <w:sz w:val="24"/>
          <w:szCs w:val="24"/>
        </w:rPr>
        <w:t>niwel</w:t>
      </w:r>
      <w:r w:rsidR="001F10B2">
        <w:rPr>
          <w:sz w:val="24"/>
          <w:szCs w:val="24"/>
        </w:rPr>
        <w:t>ują</w:t>
      </w:r>
      <w:r w:rsidR="001F10B2" w:rsidRPr="001F10B2">
        <w:rPr>
          <w:sz w:val="24"/>
          <w:szCs w:val="24"/>
        </w:rPr>
        <w:t xml:space="preserve"> barier</w:t>
      </w:r>
      <w:r w:rsidR="001F10B2">
        <w:rPr>
          <w:sz w:val="24"/>
          <w:szCs w:val="24"/>
        </w:rPr>
        <w:t>y</w:t>
      </w:r>
      <w:r w:rsidR="001F10B2" w:rsidRPr="001F10B2">
        <w:rPr>
          <w:sz w:val="24"/>
          <w:szCs w:val="24"/>
        </w:rPr>
        <w:t xml:space="preserve"> w </w:t>
      </w:r>
      <w:r w:rsidR="001F10B2" w:rsidRPr="001F10B2">
        <w:rPr>
          <w:b/>
          <w:sz w:val="24"/>
          <w:szCs w:val="24"/>
        </w:rPr>
        <w:t>dostępie</w:t>
      </w:r>
      <w:r w:rsidR="001F10B2" w:rsidRPr="001F10B2">
        <w:rPr>
          <w:sz w:val="24"/>
          <w:szCs w:val="24"/>
        </w:rPr>
        <w:t xml:space="preserve"> do usług, produktów i przestrzeni publicznej dla osób o ograniczonej mobilności, percepcji, starszych i z niepełnosprawnościami.</w:t>
      </w:r>
      <w:r w:rsidR="001F10B2">
        <w:rPr>
          <w:sz w:val="24"/>
          <w:szCs w:val="24"/>
        </w:rPr>
        <w:t xml:space="preserve"> </w:t>
      </w:r>
      <w:r w:rsidR="00610EB4" w:rsidRPr="00D861CC">
        <w:rPr>
          <w:sz w:val="24"/>
          <w:szCs w:val="24"/>
        </w:rPr>
        <w:t>Poszukiwanie, inspirowanie i promowanie nowych rozwiązań, które podnoszą jakość życia wszystkich ludzi, bez względu na stan zdrowia, wiek , mobilność czy sposób w jaki doświadczają świa</w:t>
      </w:r>
      <w:r w:rsidR="00610EB4">
        <w:rPr>
          <w:sz w:val="24"/>
          <w:szCs w:val="24"/>
        </w:rPr>
        <w:t xml:space="preserve">ta </w:t>
      </w:r>
      <w:r w:rsidR="000A063B">
        <w:rPr>
          <w:sz w:val="24"/>
          <w:szCs w:val="24"/>
        </w:rPr>
        <w:t>to</w:t>
      </w:r>
      <w:r w:rsidR="00610EB4">
        <w:rPr>
          <w:sz w:val="24"/>
          <w:szCs w:val="24"/>
        </w:rPr>
        <w:t xml:space="preserve"> zadanie jakie </w:t>
      </w:r>
      <w:r w:rsidR="000A063B">
        <w:rPr>
          <w:sz w:val="24"/>
          <w:szCs w:val="24"/>
        </w:rPr>
        <w:t>przed sobą postawiliśmy.</w:t>
      </w:r>
      <w:r w:rsidR="000A063B" w:rsidRPr="000A063B">
        <w:rPr>
          <w:sz w:val="24"/>
          <w:szCs w:val="24"/>
        </w:rPr>
        <w:t xml:space="preserve"> </w:t>
      </w:r>
    </w:p>
    <w:p w:rsidR="001D24CE" w:rsidRDefault="001D24CE" w:rsidP="001D24CE">
      <w:pPr>
        <w:pStyle w:val="Nagwek2"/>
        <w:rPr>
          <w:rFonts w:asciiTheme="minorHAnsi" w:hAnsiTheme="minorHAnsi"/>
          <w:color w:val="365F91" w:themeColor="accent1" w:themeShade="BF"/>
          <w:sz w:val="24"/>
          <w:szCs w:val="24"/>
        </w:rPr>
      </w:pPr>
      <w:r w:rsidRPr="001D24CE">
        <w:rPr>
          <w:rFonts w:asciiTheme="minorHAnsi" w:hAnsiTheme="minorHAnsi"/>
          <w:color w:val="365F91" w:themeColor="accent1" w:themeShade="BF"/>
          <w:sz w:val="24"/>
          <w:szCs w:val="24"/>
        </w:rPr>
        <w:t>Kogo szukamy?</w:t>
      </w:r>
    </w:p>
    <w:p w:rsidR="001D24CE" w:rsidRPr="001D24CE" w:rsidRDefault="001D24CE" w:rsidP="001D24CE"/>
    <w:p w:rsidR="00610EB4" w:rsidRDefault="000A063B" w:rsidP="00D861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Poszukujemy </w:t>
      </w:r>
      <w:r w:rsidRPr="001D24CE">
        <w:rPr>
          <w:b/>
          <w:sz w:val="24"/>
          <w:szCs w:val="24"/>
        </w:rPr>
        <w:t>osób, podmiotów, organizacji i firm</w:t>
      </w:r>
      <w:r>
        <w:rPr>
          <w:sz w:val="24"/>
          <w:szCs w:val="24"/>
        </w:rPr>
        <w:t>, które są otwarte na szukanie nowych, niekonwencjonalnych rozwiązań i chcą wypróbować swoje pomysły w bezpiecznym środowisku jakie stwarza Inkubator Dostępności.</w:t>
      </w:r>
    </w:p>
    <w:p w:rsidR="000A063B" w:rsidRPr="001D24CE" w:rsidRDefault="000A063B" w:rsidP="000A063B">
      <w:pPr>
        <w:pStyle w:val="Nagwek2"/>
        <w:rPr>
          <w:rFonts w:asciiTheme="minorHAnsi" w:hAnsiTheme="minorHAnsi"/>
          <w:color w:val="365F91" w:themeColor="accent1" w:themeShade="BF"/>
          <w:sz w:val="24"/>
          <w:szCs w:val="24"/>
        </w:rPr>
      </w:pPr>
      <w:r w:rsidRPr="001D24CE">
        <w:rPr>
          <w:rFonts w:asciiTheme="minorHAnsi" w:hAnsiTheme="minorHAnsi"/>
          <w:color w:val="365F91" w:themeColor="accent1" w:themeShade="BF"/>
          <w:sz w:val="24"/>
          <w:szCs w:val="24"/>
        </w:rPr>
        <w:t xml:space="preserve">Dla kogo </w:t>
      </w:r>
      <w:r w:rsidR="001D24CE">
        <w:rPr>
          <w:rFonts w:asciiTheme="minorHAnsi" w:hAnsiTheme="minorHAnsi"/>
          <w:color w:val="365F91" w:themeColor="accent1" w:themeShade="BF"/>
          <w:sz w:val="24"/>
          <w:szCs w:val="24"/>
        </w:rPr>
        <w:t>będą rozwiązania?</w:t>
      </w:r>
    </w:p>
    <w:p w:rsidR="000A063B" w:rsidRPr="000A063B" w:rsidRDefault="000A063B" w:rsidP="000A063B"/>
    <w:p w:rsidR="00F031E5" w:rsidRDefault="00992811" w:rsidP="00D861CC">
      <w:pPr>
        <w:spacing w:line="360" w:lineRule="auto"/>
        <w:rPr>
          <w:sz w:val="24"/>
          <w:szCs w:val="24"/>
        </w:rPr>
      </w:pPr>
      <w:r w:rsidRPr="00D861CC">
        <w:rPr>
          <w:sz w:val="24"/>
          <w:szCs w:val="24"/>
        </w:rPr>
        <w:t xml:space="preserve">Odbiorcami i użytkownikami nowych rozwiązań będą </w:t>
      </w:r>
      <w:r w:rsidRPr="00992811">
        <w:rPr>
          <w:b/>
          <w:sz w:val="24"/>
          <w:szCs w:val="24"/>
        </w:rPr>
        <w:t>osoby z niepełnosprawnościami i osoby starsze</w:t>
      </w:r>
      <w:r w:rsidRPr="00D861CC">
        <w:rPr>
          <w:sz w:val="24"/>
          <w:szCs w:val="24"/>
        </w:rPr>
        <w:t>. Innowacje finansowane i wspierane w ramach projektu powinny ułatwiać funkcjonowanie w przestrzeni publicznej i prywatnej, zwiększać dostęp do różnego typu usług lub być produktami czy metodami pracy, które ułatw</w:t>
      </w:r>
      <w:r>
        <w:rPr>
          <w:sz w:val="24"/>
          <w:szCs w:val="24"/>
        </w:rPr>
        <w:t>ią samodzielne i aktywne życie.</w:t>
      </w:r>
    </w:p>
    <w:p w:rsidR="00B02B33" w:rsidRDefault="00B02B33" w:rsidP="00D861CC">
      <w:pPr>
        <w:spacing w:line="360" w:lineRule="auto"/>
        <w:rPr>
          <w:sz w:val="24"/>
          <w:szCs w:val="24"/>
        </w:rPr>
      </w:pPr>
      <w:r w:rsidRPr="00B02B33">
        <w:rPr>
          <w:rStyle w:val="Nagwek2Znak"/>
          <w:rFonts w:asciiTheme="minorHAnsi" w:hAnsiTheme="minorHAnsi" w:cstheme="minorHAnsi"/>
          <w:color w:val="365F91" w:themeColor="accent1" w:themeShade="BF"/>
          <w:sz w:val="24"/>
          <w:szCs w:val="24"/>
        </w:rPr>
        <w:t>Nabór</w:t>
      </w:r>
      <w:r w:rsidRPr="00B02B33">
        <w:rPr>
          <w:rStyle w:val="Nagwek2Znak"/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  <w:r w:rsidRPr="00B02B33">
        <w:rPr>
          <w:sz w:val="24"/>
          <w:szCs w:val="24"/>
        </w:rPr>
        <w:t xml:space="preserve">będzie prowadzony od </w:t>
      </w:r>
      <w:r w:rsidRPr="00BD28B7">
        <w:rPr>
          <w:b/>
          <w:sz w:val="24"/>
          <w:szCs w:val="24"/>
        </w:rPr>
        <w:t>16 do 30 marca</w:t>
      </w:r>
      <w:r w:rsidRPr="00B02B33">
        <w:rPr>
          <w:sz w:val="24"/>
          <w:szCs w:val="24"/>
        </w:rPr>
        <w:t xml:space="preserve"> br., ale już dziś można zapoznać się z dokumentacją konkursową dostępn</w:t>
      </w:r>
      <w:r>
        <w:rPr>
          <w:sz w:val="24"/>
          <w:szCs w:val="24"/>
        </w:rPr>
        <w:t xml:space="preserve">ą na stronie </w:t>
      </w:r>
      <w:hyperlink r:id="rId7" w:history="1">
        <w:r w:rsidRPr="00B04393">
          <w:rPr>
            <w:rStyle w:val="Hipercze"/>
            <w:sz w:val="24"/>
            <w:szCs w:val="24"/>
          </w:rPr>
          <w:t>www.rops.krakow.pl</w:t>
        </w:r>
      </w:hyperlink>
      <w:r>
        <w:rPr>
          <w:sz w:val="24"/>
          <w:szCs w:val="24"/>
        </w:rPr>
        <w:t xml:space="preserve">, umówić na </w:t>
      </w:r>
      <w:r w:rsidR="00BD28B7">
        <w:rPr>
          <w:sz w:val="24"/>
          <w:szCs w:val="24"/>
        </w:rPr>
        <w:t>bezpłatną konsultację</w:t>
      </w:r>
      <w:r>
        <w:rPr>
          <w:sz w:val="24"/>
          <w:szCs w:val="24"/>
        </w:rPr>
        <w:t xml:space="preserve"> on-</w:t>
      </w:r>
      <w:proofErr w:type="spellStart"/>
      <w:r>
        <w:rPr>
          <w:sz w:val="24"/>
          <w:szCs w:val="24"/>
        </w:rPr>
        <w:t>line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webinarium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skype</w:t>
      </w:r>
      <w:proofErr w:type="spellEnd"/>
      <w:r>
        <w:rPr>
          <w:sz w:val="24"/>
          <w:szCs w:val="24"/>
        </w:rPr>
        <w:t xml:space="preserve">) lub telefoniczną. </w:t>
      </w:r>
    </w:p>
    <w:p w:rsidR="000A063B" w:rsidRDefault="000A063B" w:rsidP="001D24CE">
      <w:pPr>
        <w:pStyle w:val="Nagwek2"/>
        <w:rPr>
          <w:rFonts w:asciiTheme="minorHAnsi" w:hAnsiTheme="minorHAnsi"/>
          <w:color w:val="365F91" w:themeColor="accent1" w:themeShade="BF"/>
          <w:sz w:val="24"/>
          <w:szCs w:val="24"/>
        </w:rPr>
      </w:pPr>
      <w:r w:rsidRPr="001D24CE">
        <w:rPr>
          <w:rFonts w:asciiTheme="minorHAnsi" w:hAnsiTheme="minorHAnsi"/>
          <w:color w:val="365F91" w:themeColor="accent1" w:themeShade="BF"/>
          <w:sz w:val="24"/>
          <w:szCs w:val="24"/>
        </w:rPr>
        <w:t>Jak wspieramy?</w:t>
      </w:r>
    </w:p>
    <w:p w:rsidR="004B195C" w:rsidRDefault="004B195C" w:rsidP="00D861CC">
      <w:pPr>
        <w:spacing w:line="360" w:lineRule="auto"/>
        <w:rPr>
          <w:sz w:val="24"/>
          <w:szCs w:val="24"/>
        </w:rPr>
      </w:pPr>
    </w:p>
    <w:p w:rsidR="00E8525A" w:rsidRDefault="00E8525A" w:rsidP="00D861CC">
      <w:pPr>
        <w:spacing w:line="360" w:lineRule="auto"/>
        <w:rPr>
          <w:sz w:val="24"/>
          <w:szCs w:val="24"/>
        </w:rPr>
      </w:pPr>
      <w:r w:rsidRPr="00D861CC">
        <w:rPr>
          <w:sz w:val="24"/>
          <w:szCs w:val="24"/>
        </w:rPr>
        <w:t>Innowacje społeczne będziemy wspi</w:t>
      </w:r>
      <w:r w:rsidR="00992811">
        <w:rPr>
          <w:sz w:val="24"/>
          <w:szCs w:val="24"/>
        </w:rPr>
        <w:t xml:space="preserve">erali poprzez </w:t>
      </w:r>
      <w:r w:rsidR="001D24CE">
        <w:rPr>
          <w:sz w:val="24"/>
          <w:szCs w:val="24"/>
        </w:rPr>
        <w:t>wsparcie doradcze, organizacyjne i udziele</w:t>
      </w:r>
      <w:r w:rsidR="00992811">
        <w:rPr>
          <w:sz w:val="24"/>
          <w:szCs w:val="24"/>
        </w:rPr>
        <w:t xml:space="preserve">nie grantu, którego </w:t>
      </w:r>
      <w:r w:rsidRPr="00D861CC">
        <w:rPr>
          <w:sz w:val="24"/>
          <w:szCs w:val="24"/>
        </w:rPr>
        <w:t xml:space="preserve">maksymalna kwota to </w:t>
      </w:r>
      <w:r w:rsidRPr="00992811">
        <w:rPr>
          <w:b/>
          <w:sz w:val="24"/>
          <w:szCs w:val="24"/>
        </w:rPr>
        <w:t>100 tysięcy złotych</w:t>
      </w:r>
      <w:r w:rsidRPr="00D861CC">
        <w:rPr>
          <w:sz w:val="24"/>
          <w:szCs w:val="24"/>
        </w:rPr>
        <w:t xml:space="preserve"> - na tworzenie </w:t>
      </w:r>
      <w:r w:rsidR="00992811">
        <w:rPr>
          <w:sz w:val="24"/>
          <w:szCs w:val="24"/>
        </w:rPr>
        <w:t>i testowanie nowych rozwiązań. Ponieważ w ramach I</w:t>
      </w:r>
      <w:r w:rsidRPr="00D861CC">
        <w:rPr>
          <w:sz w:val="24"/>
          <w:szCs w:val="24"/>
        </w:rPr>
        <w:t>nkubatora f</w:t>
      </w:r>
      <w:r w:rsidR="00992811">
        <w:rPr>
          <w:sz w:val="24"/>
          <w:szCs w:val="24"/>
        </w:rPr>
        <w:t>inansujemy mikro innowacje</w:t>
      </w:r>
      <w:r w:rsidRPr="00D861CC">
        <w:rPr>
          <w:sz w:val="24"/>
          <w:szCs w:val="24"/>
        </w:rPr>
        <w:t xml:space="preserve"> </w:t>
      </w:r>
      <w:r w:rsidRPr="00D861CC">
        <w:rPr>
          <w:sz w:val="24"/>
          <w:szCs w:val="24"/>
        </w:rPr>
        <w:lastRenderedPageBreak/>
        <w:t>oznacza</w:t>
      </w:r>
      <w:r w:rsidR="00992811">
        <w:rPr>
          <w:sz w:val="24"/>
          <w:szCs w:val="24"/>
        </w:rPr>
        <w:t xml:space="preserve"> to</w:t>
      </w:r>
      <w:r w:rsidRPr="00D861CC">
        <w:rPr>
          <w:sz w:val="24"/>
          <w:szCs w:val="24"/>
        </w:rPr>
        <w:t xml:space="preserve">, że test nie może trwać dłużej niż </w:t>
      </w:r>
      <w:r w:rsidRPr="00992811">
        <w:rPr>
          <w:b/>
          <w:sz w:val="24"/>
          <w:szCs w:val="24"/>
        </w:rPr>
        <w:t>6 miesięcy</w:t>
      </w:r>
      <w:r w:rsidRPr="00D861CC">
        <w:rPr>
          <w:sz w:val="24"/>
          <w:szCs w:val="24"/>
        </w:rPr>
        <w:t xml:space="preserve"> (+ max. 3 miesiące przygotowania), </w:t>
      </w:r>
      <w:r w:rsidR="00992811">
        <w:rPr>
          <w:sz w:val="24"/>
          <w:szCs w:val="24"/>
        </w:rPr>
        <w:t>a</w:t>
      </w:r>
      <w:r w:rsidRPr="00D861CC">
        <w:rPr>
          <w:sz w:val="24"/>
          <w:szCs w:val="24"/>
        </w:rPr>
        <w:t xml:space="preserve"> grupa </w:t>
      </w:r>
      <w:r w:rsidR="00992811">
        <w:rPr>
          <w:sz w:val="24"/>
          <w:szCs w:val="24"/>
        </w:rPr>
        <w:t>odbiorców testujących rozwiązanie nie</w:t>
      </w:r>
      <w:r w:rsidRPr="00D861CC">
        <w:rPr>
          <w:sz w:val="24"/>
          <w:szCs w:val="24"/>
        </w:rPr>
        <w:t xml:space="preserve"> powinna liczyć</w:t>
      </w:r>
      <w:r w:rsidR="00992811">
        <w:rPr>
          <w:sz w:val="24"/>
          <w:szCs w:val="24"/>
        </w:rPr>
        <w:t xml:space="preserve"> więcej niż</w:t>
      </w:r>
      <w:r w:rsidRPr="00D861CC">
        <w:rPr>
          <w:sz w:val="24"/>
          <w:szCs w:val="24"/>
        </w:rPr>
        <w:t xml:space="preserve"> </w:t>
      </w:r>
      <w:r w:rsidRPr="00992811">
        <w:rPr>
          <w:b/>
          <w:sz w:val="24"/>
          <w:szCs w:val="24"/>
        </w:rPr>
        <w:t>12 osób</w:t>
      </w:r>
      <w:r w:rsidRPr="00D861CC">
        <w:rPr>
          <w:sz w:val="24"/>
          <w:szCs w:val="24"/>
        </w:rPr>
        <w:t xml:space="preserve">. </w:t>
      </w:r>
    </w:p>
    <w:p w:rsidR="001D24CE" w:rsidRPr="00D861CC" w:rsidRDefault="001D24CE" w:rsidP="00D861CC">
      <w:pPr>
        <w:spacing w:line="360" w:lineRule="auto"/>
        <w:rPr>
          <w:sz w:val="24"/>
          <w:szCs w:val="24"/>
        </w:rPr>
      </w:pPr>
    </w:p>
    <w:p w:rsidR="000A063B" w:rsidRDefault="000A063B" w:rsidP="000A063B">
      <w:pPr>
        <w:pStyle w:val="Nagwek2"/>
        <w:rPr>
          <w:rFonts w:asciiTheme="minorHAnsi" w:hAnsiTheme="minorHAnsi"/>
          <w:color w:val="365F91" w:themeColor="accent1" w:themeShade="BF"/>
          <w:sz w:val="24"/>
          <w:szCs w:val="24"/>
        </w:rPr>
      </w:pPr>
      <w:r w:rsidRPr="001D24CE">
        <w:rPr>
          <w:rFonts w:asciiTheme="minorHAnsi" w:hAnsiTheme="minorHAnsi"/>
          <w:color w:val="365F91" w:themeColor="accent1" w:themeShade="BF"/>
          <w:sz w:val="24"/>
          <w:szCs w:val="24"/>
        </w:rPr>
        <w:t xml:space="preserve">Kontakt: </w:t>
      </w:r>
    </w:p>
    <w:p w:rsidR="001D24CE" w:rsidRPr="001D24CE" w:rsidRDefault="001D24CE" w:rsidP="001D24CE"/>
    <w:p w:rsidR="000A063B" w:rsidRDefault="00E8525A" w:rsidP="00D861CC">
      <w:pPr>
        <w:spacing w:line="360" w:lineRule="auto"/>
        <w:rPr>
          <w:sz w:val="24"/>
          <w:szCs w:val="24"/>
        </w:rPr>
      </w:pPr>
      <w:r w:rsidRPr="00D861CC">
        <w:rPr>
          <w:sz w:val="24"/>
          <w:szCs w:val="24"/>
        </w:rPr>
        <w:t>Jeśli chcecie</w:t>
      </w:r>
      <w:r w:rsidR="000A063B">
        <w:rPr>
          <w:sz w:val="24"/>
          <w:szCs w:val="24"/>
        </w:rPr>
        <w:t xml:space="preserve"> Państwo</w:t>
      </w:r>
      <w:r w:rsidRPr="00D861CC">
        <w:rPr>
          <w:sz w:val="24"/>
          <w:szCs w:val="24"/>
        </w:rPr>
        <w:t xml:space="preserve"> porozmawiać o swoim pomyśle lub po prostu dowiedzieć się więcej o Inkubatorze Dostępności zadzwońcie do nas pod numer tel. 12 422 06 36 w. 34 lub napiszcie na adres drojek@rops.krakow.pl. Zapraszamy też do punktu informacyjnego czynnego od poniedziałku do piątku </w:t>
      </w:r>
      <w:r w:rsidR="004B195C">
        <w:rPr>
          <w:sz w:val="24"/>
          <w:szCs w:val="24"/>
        </w:rPr>
        <w:t xml:space="preserve">w siedzibie Regionalnego Ośrodka Polityki Społecznej </w:t>
      </w:r>
      <w:r w:rsidRPr="00D861CC">
        <w:rPr>
          <w:sz w:val="24"/>
          <w:szCs w:val="24"/>
        </w:rPr>
        <w:t xml:space="preserve">w godzinach </w:t>
      </w:r>
      <w:r w:rsidR="004B195C">
        <w:rPr>
          <w:sz w:val="24"/>
          <w:szCs w:val="24"/>
        </w:rPr>
        <w:t xml:space="preserve">   </w:t>
      </w:r>
      <w:r w:rsidRPr="00D861CC">
        <w:rPr>
          <w:sz w:val="24"/>
          <w:szCs w:val="24"/>
        </w:rPr>
        <w:t xml:space="preserve">8-16. ul. Piastowska 32 w Krakowie. </w:t>
      </w:r>
    </w:p>
    <w:p w:rsidR="00E8525A" w:rsidRPr="00D861CC" w:rsidRDefault="00E8525A" w:rsidP="00D861CC">
      <w:pPr>
        <w:spacing w:line="360" w:lineRule="auto"/>
        <w:rPr>
          <w:sz w:val="24"/>
          <w:szCs w:val="24"/>
        </w:rPr>
      </w:pPr>
      <w:r w:rsidRPr="00D861CC">
        <w:rPr>
          <w:sz w:val="24"/>
          <w:szCs w:val="24"/>
        </w:rPr>
        <w:t xml:space="preserve">Projekt wdrażany w ramach IV Osi Priorytetowej Programu Operacyjnego Wiedza Edukacja Rozwój (Działanie 4.1: Innowacje społeczne), na zlecenie Ministerstwa Rozwoju, finansowany jest ze środków Unii Europejskiej w ramach Europejskiego Funduszu Społecznego. </w:t>
      </w:r>
    </w:p>
    <w:p w:rsidR="005716D2" w:rsidRDefault="00E8525A" w:rsidP="00D861CC">
      <w:pPr>
        <w:spacing w:line="360" w:lineRule="auto"/>
        <w:rPr>
          <w:sz w:val="24"/>
          <w:szCs w:val="24"/>
        </w:rPr>
      </w:pPr>
      <w:r w:rsidRPr="00D861CC">
        <w:rPr>
          <w:sz w:val="24"/>
          <w:szCs w:val="24"/>
        </w:rPr>
        <w:t>Projekt jest realizowany</w:t>
      </w:r>
      <w:r w:rsidR="000B7E5A">
        <w:rPr>
          <w:sz w:val="24"/>
          <w:szCs w:val="24"/>
        </w:rPr>
        <w:t xml:space="preserve"> od 1 października 2019 r. do 3</w:t>
      </w:r>
      <w:r w:rsidRPr="00D861CC">
        <w:rPr>
          <w:sz w:val="24"/>
          <w:szCs w:val="24"/>
        </w:rPr>
        <w:t xml:space="preserve"> </w:t>
      </w:r>
      <w:r w:rsidR="00CE00AA">
        <w:rPr>
          <w:sz w:val="24"/>
          <w:szCs w:val="24"/>
        </w:rPr>
        <w:t>wrześ</w:t>
      </w:r>
      <w:r w:rsidR="000B7E5A">
        <w:rPr>
          <w:sz w:val="24"/>
          <w:szCs w:val="24"/>
        </w:rPr>
        <w:t>nia</w:t>
      </w:r>
      <w:r w:rsidRPr="00D861CC">
        <w:rPr>
          <w:sz w:val="24"/>
          <w:szCs w:val="24"/>
        </w:rPr>
        <w:t xml:space="preserve"> 2022 r. w całej Polsce.</w:t>
      </w:r>
    </w:p>
    <w:p w:rsidR="000D382D" w:rsidRDefault="000D382D" w:rsidP="00D861CC">
      <w:pPr>
        <w:spacing w:line="360" w:lineRule="auto"/>
        <w:rPr>
          <w:sz w:val="24"/>
          <w:szCs w:val="24"/>
        </w:rPr>
      </w:pPr>
    </w:p>
    <w:p w:rsidR="000D382D" w:rsidRPr="00D861CC" w:rsidRDefault="000D382D" w:rsidP="00D861CC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0D382D" w:rsidRPr="00D861CC" w:rsidSect="00855105">
      <w:footerReference w:type="default" r:id="rId8"/>
      <w:pgSz w:w="11906" w:h="16838" w:code="9"/>
      <w:pgMar w:top="398" w:right="1418" w:bottom="1418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099" w:rsidRDefault="00BF6099" w:rsidP="004B195C">
      <w:pPr>
        <w:spacing w:after="0" w:line="240" w:lineRule="auto"/>
      </w:pPr>
      <w:r>
        <w:separator/>
      </w:r>
    </w:p>
  </w:endnote>
  <w:endnote w:type="continuationSeparator" w:id="0">
    <w:p w:rsidR="00BF6099" w:rsidRDefault="00BF6099" w:rsidP="004B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5C" w:rsidRDefault="004B195C">
    <w:pPr>
      <w:pStyle w:val="Stopka"/>
    </w:pPr>
    <w:r>
      <w:rPr>
        <w:noProof/>
        <w:lang w:eastAsia="pl-PL"/>
      </w:rPr>
      <w:drawing>
        <wp:inline distT="0" distB="0" distL="0" distR="0" wp14:anchorId="578FB2CB" wp14:editId="3ECAF548">
          <wp:extent cx="5619750" cy="742950"/>
          <wp:effectExtent l="0" t="0" r="0" b="0"/>
          <wp:docPr id="1" name="Obraz 1" descr="Grafika przedstawia: logo Funduszy Europejskich, logo Rzeczpospolita Polska, logo Unii Europejskiej Europejski Fundusz Społeczny." title="logo Funduszy Europejskich, logo Rzeczpospolita Polska, logo Unii Europejskiej Europejski Fundusz Społecz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192.168.0.2\is\ID\Promocja\logotypy\FE PL 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099" w:rsidRDefault="00BF6099" w:rsidP="004B195C">
      <w:pPr>
        <w:spacing w:after="0" w:line="240" w:lineRule="auto"/>
      </w:pPr>
      <w:r>
        <w:separator/>
      </w:r>
    </w:p>
  </w:footnote>
  <w:footnote w:type="continuationSeparator" w:id="0">
    <w:p w:rsidR="00BF6099" w:rsidRDefault="00BF6099" w:rsidP="004B1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86"/>
    <w:rsid w:val="000A063B"/>
    <w:rsid w:val="000B7E5A"/>
    <w:rsid w:val="000D382D"/>
    <w:rsid w:val="001D24CE"/>
    <w:rsid w:val="001F10B2"/>
    <w:rsid w:val="00205070"/>
    <w:rsid w:val="004B195C"/>
    <w:rsid w:val="005716D2"/>
    <w:rsid w:val="00610EB4"/>
    <w:rsid w:val="007266B7"/>
    <w:rsid w:val="00855105"/>
    <w:rsid w:val="00992811"/>
    <w:rsid w:val="009B6C86"/>
    <w:rsid w:val="00A45373"/>
    <w:rsid w:val="00AB5BC4"/>
    <w:rsid w:val="00B02B33"/>
    <w:rsid w:val="00BD28B7"/>
    <w:rsid w:val="00BF6099"/>
    <w:rsid w:val="00CE00AA"/>
    <w:rsid w:val="00D861CC"/>
    <w:rsid w:val="00E30876"/>
    <w:rsid w:val="00E8525A"/>
    <w:rsid w:val="00F031E5"/>
    <w:rsid w:val="00F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0C778-DB72-4983-A0AC-C81A9824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06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A06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8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1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95C"/>
  </w:style>
  <w:style w:type="paragraph" w:styleId="Stopka">
    <w:name w:val="footer"/>
    <w:basedOn w:val="Normalny"/>
    <w:link w:val="StopkaZnak"/>
    <w:uiPriority w:val="99"/>
    <w:unhideWhenUsed/>
    <w:rsid w:val="004B1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95C"/>
  </w:style>
  <w:style w:type="character" w:styleId="Hipercze">
    <w:name w:val="Hyperlink"/>
    <w:basedOn w:val="Domylnaczcionkaakapitu"/>
    <w:uiPriority w:val="99"/>
    <w:unhideWhenUsed/>
    <w:rsid w:val="00B02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ops.krak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1A61-1C84-4F02-9B70-097BC13E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drojek</dc:creator>
  <cp:lastModifiedBy>Tofilski Łukasz</cp:lastModifiedBy>
  <cp:revision>2</cp:revision>
  <cp:lastPrinted>2019-11-13T07:55:00Z</cp:lastPrinted>
  <dcterms:created xsi:type="dcterms:W3CDTF">2020-02-28T13:20:00Z</dcterms:created>
  <dcterms:modified xsi:type="dcterms:W3CDTF">2020-02-28T13:20:00Z</dcterms:modified>
</cp:coreProperties>
</file>