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70D" w:rsidRPr="009A05B3" w:rsidRDefault="0061370D" w:rsidP="00393FB7">
      <w:pPr>
        <w:pStyle w:val="xmsonormal"/>
        <w:jc w:val="both"/>
        <w:rPr>
          <w:rFonts w:ascii="Arial" w:hAnsi="Arial" w:cs="Arial"/>
          <w:b/>
          <w:bCs/>
        </w:rPr>
      </w:pPr>
      <w:r w:rsidRPr="009A05B3">
        <w:rPr>
          <w:rFonts w:ascii="Arial" w:hAnsi="Arial" w:cs="Arial"/>
          <w:b/>
          <w:bCs/>
        </w:rPr>
        <w:t>150 tys. zł premii dla młodego rolnika – nabór wniosków przedłużony</w:t>
      </w:r>
    </w:p>
    <w:p w:rsidR="0061370D" w:rsidRPr="009A05B3" w:rsidRDefault="0061370D" w:rsidP="00393FB7">
      <w:pPr>
        <w:pStyle w:val="xmsonormal"/>
        <w:spacing w:before="360"/>
        <w:jc w:val="both"/>
        <w:rPr>
          <w:rFonts w:ascii="Arial" w:hAnsi="Arial" w:cs="Arial"/>
          <w:b/>
          <w:bCs/>
        </w:rPr>
      </w:pPr>
      <w:r w:rsidRPr="009A05B3">
        <w:rPr>
          <w:rFonts w:ascii="Arial" w:hAnsi="Arial" w:cs="Arial"/>
          <w:b/>
          <w:bCs/>
        </w:rPr>
        <w:t>Trwający od 3 czerwca 2020 r. nabór wniosków w ramach działania „Premie dla młodych rolników” został przedłużony. Młodzi rolnicy mogą je składać w oddziałach regionalnych Agencji Restrukturyzacji i Modernizacji Rolnictwa</w:t>
      </w:r>
      <w:r w:rsidR="00393FB7" w:rsidRPr="009A05B3">
        <w:rPr>
          <w:rFonts w:ascii="Arial" w:hAnsi="Arial" w:cs="Arial"/>
          <w:b/>
          <w:bCs/>
        </w:rPr>
        <w:t xml:space="preserve"> </w:t>
      </w:r>
      <w:r w:rsidRPr="009A05B3">
        <w:rPr>
          <w:rFonts w:ascii="Arial" w:hAnsi="Arial" w:cs="Arial"/>
          <w:b/>
          <w:bCs/>
        </w:rPr>
        <w:t>do 17 sierpnia.</w:t>
      </w:r>
    </w:p>
    <w:p w:rsidR="0061370D" w:rsidRPr="009A05B3" w:rsidRDefault="0061370D" w:rsidP="00393FB7">
      <w:pPr>
        <w:pStyle w:val="xmsonormal"/>
        <w:spacing w:before="240"/>
        <w:jc w:val="both"/>
      </w:pPr>
      <w:r w:rsidRPr="009A05B3">
        <w:rPr>
          <w:rFonts w:ascii="Arial" w:hAnsi="Arial" w:cs="Arial"/>
        </w:rPr>
        <w:t xml:space="preserve">To już 6. nabór wniosków w ramach działania „Premie dla młodych rolników”. Wsparcie jest zachętą dla młodego pokolenia do rozwijania rolniczego biznesu. Ze względu na popularność </w:t>
      </w:r>
      <w:r w:rsidR="00393FB7" w:rsidRPr="009A05B3">
        <w:rPr>
          <w:rFonts w:ascii="Arial" w:hAnsi="Arial" w:cs="Arial"/>
        </w:rPr>
        <w:t>programu</w:t>
      </w:r>
      <w:r w:rsidRPr="009A05B3">
        <w:rPr>
          <w:rFonts w:ascii="Arial" w:hAnsi="Arial" w:cs="Arial"/>
        </w:rPr>
        <w:t>,</w:t>
      </w:r>
      <w:r w:rsidR="00393FB7" w:rsidRPr="009A05B3">
        <w:rPr>
          <w:rFonts w:ascii="Arial" w:hAnsi="Arial" w:cs="Arial"/>
        </w:rPr>
        <w:t xml:space="preserve"> ARiMR przedłużyła tegoroczną kampanię - </w:t>
      </w:r>
      <w:r w:rsidR="00393FB7" w:rsidRPr="009A05B3">
        <w:rPr>
          <w:rFonts w:ascii="Arial" w:eastAsia="Times New Roman" w:hAnsi="Arial" w:cs="Arial"/>
          <w:color w:val="000000"/>
        </w:rPr>
        <w:t>młodzi rolnicy będą mieli dodatkowe dwa tygodnie na dopełnienie formalności</w:t>
      </w:r>
      <w:r w:rsidRPr="009A05B3">
        <w:rPr>
          <w:rFonts w:ascii="Arial" w:hAnsi="Arial" w:cs="Arial"/>
        </w:rPr>
        <w:t xml:space="preserve">. Oddziały regionalne Agencji będą przyjmowały wnioski do 17 sierpnia. </w:t>
      </w:r>
    </w:p>
    <w:p w:rsidR="0061370D" w:rsidRPr="009A05B3" w:rsidRDefault="0061370D" w:rsidP="00393FB7">
      <w:pPr>
        <w:pStyle w:val="xmsonormal"/>
        <w:spacing w:before="240"/>
        <w:jc w:val="both"/>
      </w:pPr>
      <w:r w:rsidRPr="009A05B3">
        <w:rPr>
          <w:rFonts w:ascii="Arial" w:hAnsi="Arial" w:cs="Arial"/>
          <w:b/>
          <w:bCs/>
        </w:rPr>
        <w:t>Kto może otrzymać „Premię dla młodego rolnika”?</w:t>
      </w:r>
    </w:p>
    <w:p w:rsidR="0061370D" w:rsidRPr="009A05B3" w:rsidRDefault="0061370D" w:rsidP="00393FB7">
      <w:pPr>
        <w:pStyle w:val="xmsonormal"/>
        <w:spacing w:before="240"/>
        <w:jc w:val="both"/>
      </w:pPr>
      <w:r w:rsidRPr="009A05B3">
        <w:rPr>
          <w:rFonts w:ascii="Arial" w:hAnsi="Arial" w:cs="Arial"/>
        </w:rPr>
        <w:t>Wsparcie mogą otrzymać osoby, które m. in.:</w:t>
      </w:r>
    </w:p>
    <w:p w:rsidR="0061370D" w:rsidRPr="009A05B3" w:rsidRDefault="0061370D" w:rsidP="00393FB7">
      <w:pPr>
        <w:pStyle w:val="xmsonormal"/>
      </w:pPr>
      <w:r w:rsidRPr="009A05B3">
        <w:rPr>
          <w:rFonts w:ascii="Arial" w:hAnsi="Arial" w:cs="Arial"/>
        </w:rPr>
        <w:t>- w dniu złożenia wniosku mają nie więcej niż 40 lat;</w:t>
      </w:r>
      <w:r w:rsidRPr="009A05B3">
        <w:rPr>
          <w:rFonts w:ascii="Arial" w:hAnsi="Arial" w:cs="Arial"/>
        </w:rPr>
        <w:br/>
        <w:t>- posiadają odpowiednie kwalifikacje zawodowe (lub u</w:t>
      </w:r>
      <w:r w:rsidR="00D479AD">
        <w:rPr>
          <w:rFonts w:ascii="Arial" w:hAnsi="Arial" w:cs="Arial"/>
        </w:rPr>
        <w:t>zupełnią je w ciągu 36 miesięcy</w:t>
      </w:r>
      <w:r w:rsidR="00D479AD">
        <w:rPr>
          <w:rFonts w:ascii="Arial" w:hAnsi="Arial" w:cs="Arial"/>
        </w:rPr>
        <w:br/>
      </w:r>
      <w:r w:rsidRPr="009A05B3">
        <w:rPr>
          <w:rFonts w:ascii="Arial" w:hAnsi="Arial" w:cs="Arial"/>
        </w:rPr>
        <w:t>od dnia doręczenia decyzji o przyznaniu pomocy);</w:t>
      </w:r>
      <w:r w:rsidRPr="009A05B3">
        <w:rPr>
          <w:rFonts w:ascii="Arial" w:hAnsi="Arial" w:cs="Arial"/>
        </w:rPr>
        <w:br/>
        <w:t>- posiadają gospodarstwo rolne o powierzchni minimum 1 ha;</w:t>
      </w:r>
      <w:r w:rsidRPr="009A05B3">
        <w:rPr>
          <w:rFonts w:ascii="Arial" w:hAnsi="Arial" w:cs="Arial"/>
        </w:rPr>
        <w:br/>
        <w:t>- rozpoczęły prowadzenie działalności rolniczej nie wcześniej niż 24 miesiące przed dniem złożenia wniosku;</w:t>
      </w:r>
      <w:r w:rsidRPr="009A05B3">
        <w:rPr>
          <w:rFonts w:ascii="Arial" w:hAnsi="Arial" w:cs="Arial"/>
        </w:rPr>
        <w:br/>
        <w:t>- posiadają lub utworzą gospodarstwo o wielkości ekonomicznej mieszczącej się w przedziale</w:t>
      </w:r>
      <w:r w:rsidRPr="009A05B3">
        <w:rPr>
          <w:rStyle w:val="Pogrubienie"/>
          <w:rFonts w:ascii="Arial" w:hAnsi="Arial" w:cs="Arial"/>
        </w:rPr>
        <w:t xml:space="preserve"> </w:t>
      </w:r>
      <w:r w:rsidRPr="009A05B3">
        <w:rPr>
          <w:rStyle w:val="Pogrubienie"/>
          <w:rFonts w:ascii="Arial" w:hAnsi="Arial" w:cs="Arial"/>
          <w:b w:val="0"/>
          <w:bCs w:val="0"/>
        </w:rPr>
        <w:t>od 13 tys. euro do 150 tys. euro;</w:t>
      </w:r>
      <w:r w:rsidRPr="009A05B3">
        <w:rPr>
          <w:rFonts w:ascii="Arial" w:hAnsi="Arial" w:cs="Arial"/>
          <w:b/>
          <w:bCs/>
        </w:rPr>
        <w:br/>
      </w:r>
      <w:r w:rsidRPr="009A05B3">
        <w:rPr>
          <w:rStyle w:val="Pogrubienie"/>
          <w:rFonts w:ascii="Arial" w:hAnsi="Arial" w:cs="Arial"/>
          <w:b w:val="0"/>
          <w:bCs w:val="0"/>
        </w:rPr>
        <w:t>- przedłożą biznesplan dotyczący rozwoju gospodarstwa.</w:t>
      </w:r>
    </w:p>
    <w:p w:rsidR="0061370D" w:rsidRPr="009A05B3" w:rsidRDefault="0061370D" w:rsidP="00393FB7">
      <w:pPr>
        <w:pStyle w:val="xmsonormal"/>
        <w:spacing w:before="240"/>
        <w:jc w:val="both"/>
      </w:pPr>
      <w:r w:rsidRPr="009A05B3">
        <w:rPr>
          <w:rFonts w:ascii="Arial" w:hAnsi="Arial" w:cs="Arial"/>
          <w:b/>
          <w:bCs/>
        </w:rPr>
        <w:t>Na co można przeznaczyć premię?</w:t>
      </w:r>
    </w:p>
    <w:p w:rsidR="0061370D" w:rsidRPr="009A05B3" w:rsidRDefault="0061370D" w:rsidP="00393FB7">
      <w:pPr>
        <w:pStyle w:val="xmsonormal"/>
        <w:spacing w:before="240"/>
        <w:jc w:val="both"/>
      </w:pPr>
      <w:r w:rsidRPr="009A05B3">
        <w:rPr>
          <w:rStyle w:val="Pogrubienie"/>
          <w:rFonts w:ascii="Arial" w:hAnsi="Arial" w:cs="Arial"/>
          <w:b w:val="0"/>
          <w:bCs w:val="0"/>
        </w:rPr>
        <w:t>Premia musi w całości zostać przeznaczona na prowadzenie gospodarstwa lub przygotowanie do sprzedaży wytwarzanych w nim produktów rolnych. Minimum 70% premii należy przeznaczyć na inwestycje w środki trwałe. Środki będą wypłacane w dwóch ratach:</w:t>
      </w:r>
    </w:p>
    <w:p w:rsidR="0061370D" w:rsidRPr="009A05B3" w:rsidRDefault="0061370D" w:rsidP="00393FB7">
      <w:pPr>
        <w:pStyle w:val="xmsonormal"/>
        <w:jc w:val="both"/>
      </w:pPr>
      <w:r w:rsidRPr="009A05B3">
        <w:rPr>
          <w:rStyle w:val="Pogrubienie"/>
          <w:rFonts w:ascii="Arial" w:hAnsi="Arial" w:cs="Arial"/>
          <w:b w:val="0"/>
          <w:bCs w:val="0"/>
        </w:rPr>
        <w:t>- 120 tys. zł – na wniosek o płatność, po spełnieniu przez młodego rolnika określonych warunków;</w:t>
      </w:r>
      <w:r w:rsidRPr="009A05B3">
        <w:rPr>
          <w:rFonts w:ascii="Arial" w:hAnsi="Arial" w:cs="Arial"/>
          <w:b/>
          <w:bCs/>
        </w:rPr>
        <w:br/>
      </w:r>
      <w:r w:rsidRPr="009A05B3">
        <w:rPr>
          <w:rStyle w:val="Pogrubienie"/>
          <w:rFonts w:ascii="Arial" w:hAnsi="Arial" w:cs="Arial"/>
          <w:b w:val="0"/>
          <w:bCs w:val="0"/>
        </w:rPr>
        <w:t>- 30 tys. zł – po realizacji biznesplanu.</w:t>
      </w:r>
    </w:p>
    <w:p w:rsidR="0061370D" w:rsidRPr="00D479AD" w:rsidRDefault="0061370D" w:rsidP="00393FB7">
      <w:pPr>
        <w:pStyle w:val="xmsonormal"/>
        <w:spacing w:before="240"/>
        <w:jc w:val="both"/>
        <w:rPr>
          <w:b/>
        </w:rPr>
      </w:pPr>
      <w:r w:rsidRPr="00D479AD">
        <w:rPr>
          <w:rFonts w:ascii="Arial" w:hAnsi="Arial" w:cs="Arial"/>
          <w:b/>
        </w:rPr>
        <w:t>Wnioski przyjmują oddziały regionalne ARiMR. Można je składać drogą elektroniczną, osobiście lub przesłać pocztą.</w:t>
      </w:r>
      <w:bookmarkStart w:id="0" w:name="_GoBack"/>
      <w:bookmarkEnd w:id="0"/>
    </w:p>
    <w:sectPr w:rsidR="0061370D" w:rsidRPr="00D47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0A3"/>
    <w:multiLevelType w:val="multilevel"/>
    <w:tmpl w:val="37C00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34859"/>
    <w:multiLevelType w:val="multilevel"/>
    <w:tmpl w:val="8C006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7575FB"/>
    <w:multiLevelType w:val="multilevel"/>
    <w:tmpl w:val="EC423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F84A7B"/>
    <w:multiLevelType w:val="multilevel"/>
    <w:tmpl w:val="1C568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DEE"/>
    <w:rsid w:val="00064D8C"/>
    <w:rsid w:val="00065400"/>
    <w:rsid w:val="001502FE"/>
    <w:rsid w:val="001A0B4D"/>
    <w:rsid w:val="0028004D"/>
    <w:rsid w:val="00393FB7"/>
    <w:rsid w:val="003E431D"/>
    <w:rsid w:val="003F5FF2"/>
    <w:rsid w:val="004911CD"/>
    <w:rsid w:val="0057665B"/>
    <w:rsid w:val="005E770B"/>
    <w:rsid w:val="0061370D"/>
    <w:rsid w:val="00636451"/>
    <w:rsid w:val="00723447"/>
    <w:rsid w:val="007445D0"/>
    <w:rsid w:val="00756198"/>
    <w:rsid w:val="00784442"/>
    <w:rsid w:val="0089429C"/>
    <w:rsid w:val="009445DD"/>
    <w:rsid w:val="009838C2"/>
    <w:rsid w:val="00994090"/>
    <w:rsid w:val="009A05B3"/>
    <w:rsid w:val="00A523DA"/>
    <w:rsid w:val="00A97166"/>
    <w:rsid w:val="00BA052B"/>
    <w:rsid w:val="00BD404D"/>
    <w:rsid w:val="00CA7328"/>
    <w:rsid w:val="00CD1C39"/>
    <w:rsid w:val="00D07D43"/>
    <w:rsid w:val="00D479AD"/>
    <w:rsid w:val="00EF0DEE"/>
    <w:rsid w:val="00F3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4B54F"/>
  <w15:chartTrackingRefBased/>
  <w15:docId w15:val="{44F86AE2-AD63-4CD5-8FCE-C6818E21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6198"/>
    <w:pPr>
      <w:spacing w:after="0" w:line="240" w:lineRule="auto"/>
    </w:pPr>
  </w:style>
  <w:style w:type="paragraph" w:styleId="Nagwek2">
    <w:name w:val="heading 2"/>
    <w:basedOn w:val="Normalny"/>
    <w:link w:val="Nagwek2Znak"/>
    <w:uiPriority w:val="9"/>
    <w:qFormat/>
    <w:rsid w:val="00EF0DE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F0DE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EF0DEE"/>
    <w:rPr>
      <w:color w:val="0000FF"/>
      <w:u w:val="single"/>
    </w:rPr>
  </w:style>
  <w:style w:type="paragraph" w:customStyle="1" w:styleId="news-single-imgcaption">
    <w:name w:val="news-single-imgcaption"/>
    <w:basedOn w:val="Normalny"/>
    <w:rsid w:val="00EF0D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F0D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5400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23DA"/>
    <w:rPr>
      <w:color w:val="808080"/>
      <w:shd w:val="clear" w:color="auto" w:fill="E6E6E6"/>
    </w:rPr>
  </w:style>
  <w:style w:type="paragraph" w:customStyle="1" w:styleId="xmsonormal">
    <w:name w:val="x_msonormal"/>
    <w:basedOn w:val="Normalny"/>
    <w:rsid w:val="0061370D"/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9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4541</TotalTime>
  <Pages>1</Pages>
  <Words>241</Words>
  <Characters>1597</Characters>
  <Application>Microsoft Office Word</Application>
  <DocSecurity>0</DocSecurity>
  <Lines>23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Grzybowska Agnieszka</dc:creator>
  <cp:keywords/>
  <dc:description/>
  <cp:lastModifiedBy>Grzybowska Agnieszka</cp:lastModifiedBy>
  <cp:revision>6</cp:revision>
  <dcterms:created xsi:type="dcterms:W3CDTF">2020-05-29T10:26:00Z</dcterms:created>
  <dcterms:modified xsi:type="dcterms:W3CDTF">2020-07-29T09:28:00Z</dcterms:modified>
</cp:coreProperties>
</file>