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B6C" w:rsidRDefault="00A33B6C" w:rsidP="00A33B6C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40967164"/>
      <w:bookmarkStart w:id="1" w:name="_MailOriginal"/>
      <w:r>
        <w:rPr>
          <w:rFonts w:ascii="Arial" w:hAnsi="Arial" w:cs="Arial"/>
          <w:b/>
          <w:bCs/>
          <w:sz w:val="24"/>
          <w:szCs w:val="24"/>
        </w:rPr>
        <w:t>Od 25 maja obsługa beneficjentów w placówkach ARiMR w pełnym zakresie</w:t>
      </w:r>
    </w:p>
    <w:p w:rsidR="00A33B6C" w:rsidRDefault="00A33B6C" w:rsidP="00A33B6C">
      <w:pPr>
        <w:spacing w:before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Od najbliższego poniedziałku, 25 maja, w biurach powiatowych i oddziałach regionalnych rolnicy będą mogli załatwić wszystkie sprawy osobiście. W województwie śląskim i powiatach, gdzie zagrożenie epidemiczne jest podwyższone sytuacja będzie monitorowana na bieżąco.</w:t>
      </w:r>
    </w:p>
    <w:p w:rsidR="00A33B6C" w:rsidRDefault="00A33B6C" w:rsidP="00A33B6C">
      <w:pPr>
        <w:spacing w:before="2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kolejny etap otwierania 18 maja ARiMR wznowiła częściowo obsługę interesantów w swoich placówkach. Rolnicy mogą załatwić w biurach powiatowych sprawy paszportowe i zgłoszenia zwierzęce, a w oddziałach regionalnych formalności związane z </w:t>
      </w:r>
      <w:r>
        <w:rPr>
          <w:rFonts w:ascii="Arial" w:hAnsi="Arial" w:cs="Arial"/>
          <w:color w:val="000000"/>
          <w:sz w:val="24"/>
          <w:szCs w:val="24"/>
        </w:rPr>
        <w:t>wnioskami inwestycyjnymi czy dotyczące działań premiowych.</w:t>
      </w:r>
    </w:p>
    <w:p w:rsidR="00A33B6C" w:rsidRDefault="00A33B6C" w:rsidP="00A33B6C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Od 25 maja</w:t>
      </w:r>
      <w:r>
        <w:rPr>
          <w:rFonts w:ascii="Arial" w:hAnsi="Arial" w:cs="Arial"/>
          <w:color w:val="000000"/>
          <w:sz w:val="24"/>
          <w:szCs w:val="24"/>
        </w:rPr>
        <w:t xml:space="preserve"> jednostki terenowe Agencji Restrukturyzacji i Modernizacji Rolnictwa będą obsługiwały rolników w pełnym zakresie. – Otwieramy wszystkie biura powiatowe i oddziały regionalne, ale jednocześnie na bieżąco monitorujemy sytuację, szczególnie w województwie śląskim i tych powiatach, w których zagrożenie epidemiczne jest podwyższone. W zależności od rozwoju okoliczności będziemy podejmować dalsze decyzje. – powiedział Tomasz Nowakowski, Prezes Agencji Restrukturyzacji i Modernizacji Rolnictwa</w:t>
      </w:r>
    </w:p>
    <w:p w:rsidR="00A33B6C" w:rsidRDefault="00A33B6C" w:rsidP="00A33B6C">
      <w:pPr>
        <w:spacing w:before="2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Osobiste załatwianie spraw w ARiMR możliwe będzie z zachowaniem obowiązujących zasad bezpieczeństwa. –</w:t>
      </w:r>
      <w:r>
        <w:rPr>
          <w:rFonts w:ascii="Arial" w:hAnsi="Arial" w:cs="Arial"/>
          <w:sz w:val="24"/>
          <w:szCs w:val="24"/>
        </w:rPr>
        <w:t xml:space="preserve"> Chcemy, aby </w:t>
      </w:r>
      <w:bookmarkStart w:id="2" w:name="_GoBack"/>
      <w:bookmarkEnd w:id="2"/>
      <w:r>
        <w:rPr>
          <w:rFonts w:ascii="Arial" w:hAnsi="Arial" w:cs="Arial"/>
          <w:sz w:val="24"/>
          <w:szCs w:val="24"/>
        </w:rPr>
        <w:t>obsługa klienta odbywała się z poszanowaniem bezpieczeństwa, zarówno rolników, jak i naszych pracowników.</w:t>
      </w:r>
      <w:r>
        <w:rPr>
          <w:rFonts w:ascii="Arial" w:hAnsi="Arial" w:cs="Arial"/>
          <w:color w:val="000000"/>
          <w:sz w:val="24"/>
          <w:szCs w:val="24"/>
        </w:rPr>
        <w:t xml:space="preserve"> Każda jednostka będzie sprawdzana pod kątem bezpieczeństwa na bieżąco. – zapewnił Tomasz Nowakowski.</w:t>
      </w:r>
    </w:p>
    <w:p w:rsidR="00A33B6C" w:rsidRDefault="00A33B6C" w:rsidP="00A33B6C">
      <w:pPr>
        <w:spacing w:before="2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 miejscu, w biurach powiatowych, beneficjenci będą mieli m. in. możliwość złożenia wniosku o </w:t>
      </w:r>
      <w:r>
        <w:rPr>
          <w:rFonts w:ascii="Arial" w:hAnsi="Arial" w:cs="Arial"/>
          <w:sz w:val="24"/>
          <w:szCs w:val="24"/>
        </w:rPr>
        <w:t>dopłaty bezpośrednie i obszarowe</w:t>
      </w:r>
      <w:r>
        <w:rPr>
          <w:rFonts w:ascii="Arial" w:hAnsi="Arial" w:cs="Arial"/>
          <w:color w:val="000000"/>
          <w:sz w:val="24"/>
          <w:szCs w:val="24"/>
        </w:rPr>
        <w:t xml:space="preserve"> w formie elektronicznej (aplikacja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eWniosekPlus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 za pomocą udostępnianej przez biuro powiatowe sieci przy bieżącym wsparciu</w:t>
      </w:r>
      <w:r>
        <w:rPr>
          <w:rFonts w:ascii="Arial" w:hAnsi="Arial" w:cs="Arial"/>
          <w:sz w:val="24"/>
          <w:szCs w:val="24"/>
        </w:rPr>
        <w:t xml:space="preserve"> technicznym</w:t>
      </w:r>
      <w:r>
        <w:rPr>
          <w:rFonts w:ascii="Arial" w:hAnsi="Arial" w:cs="Arial"/>
          <w:color w:val="000000"/>
          <w:sz w:val="24"/>
          <w:szCs w:val="24"/>
        </w:rPr>
        <w:t xml:space="preserve"> pracownika Agencji. Login i kod dostępu </w:t>
      </w:r>
      <w:r>
        <w:rPr>
          <w:rFonts w:ascii="Arial" w:hAnsi="Arial" w:cs="Arial"/>
          <w:sz w:val="24"/>
          <w:szCs w:val="24"/>
        </w:rPr>
        <w:t xml:space="preserve">każdorazowo wysyłany </w:t>
      </w:r>
      <w:r>
        <w:rPr>
          <w:rFonts w:ascii="Arial" w:hAnsi="Arial" w:cs="Arial"/>
          <w:color w:val="000000"/>
          <w:sz w:val="24"/>
          <w:szCs w:val="24"/>
        </w:rPr>
        <w:t xml:space="preserve">jest SMS-em na numer telefonu wnioskodawcy podany w formularzu.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latego ważne jest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aby przychodząc do biura powiatowego, zabrać ze sobą telefon komórkowy.</w:t>
      </w:r>
    </w:p>
    <w:p w:rsidR="00A33B6C" w:rsidRDefault="00A33B6C" w:rsidP="00A33B6C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Dostępne pozostają narzędzia pozwalające na złożenie wniosków przez </w:t>
      </w:r>
      <w:proofErr w:type="spellStart"/>
      <w:r>
        <w:rPr>
          <w:rFonts w:ascii="Arial" w:hAnsi="Arial" w:cs="Arial"/>
          <w:sz w:val="24"/>
          <w:szCs w:val="24"/>
        </w:rPr>
        <w:t>internet</w:t>
      </w:r>
      <w:proofErr w:type="spellEnd"/>
      <w:r>
        <w:rPr>
          <w:rFonts w:ascii="Arial" w:hAnsi="Arial" w:cs="Arial"/>
          <w:sz w:val="24"/>
          <w:szCs w:val="24"/>
        </w:rPr>
        <w:t xml:space="preserve"> oraz usytuowane przy placówkach terenowych Agencji </w:t>
      </w:r>
      <w:proofErr w:type="spellStart"/>
      <w:r>
        <w:rPr>
          <w:rFonts w:ascii="Arial" w:hAnsi="Arial" w:cs="Arial"/>
          <w:sz w:val="24"/>
          <w:szCs w:val="24"/>
        </w:rPr>
        <w:t>wrzutnie</w:t>
      </w:r>
      <w:proofErr w:type="spellEnd"/>
      <w:r>
        <w:rPr>
          <w:rFonts w:ascii="Arial" w:hAnsi="Arial" w:cs="Arial"/>
          <w:sz w:val="24"/>
          <w:szCs w:val="24"/>
        </w:rPr>
        <w:t xml:space="preserve"> na dokumenty.</w:t>
      </w:r>
      <w:bookmarkEnd w:id="0"/>
      <w:bookmarkEnd w:id="1"/>
    </w:p>
    <w:p w:rsidR="006269EB" w:rsidRDefault="00A33B6C"/>
    <w:sectPr w:rsidR="00626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6C"/>
    <w:rsid w:val="0019555D"/>
    <w:rsid w:val="00A33B6C"/>
    <w:rsid w:val="00D9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68D2"/>
  <w15:chartTrackingRefBased/>
  <w15:docId w15:val="{C4A0BFAA-729A-452B-A5E6-AEAF3FB8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3B6C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2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Mucha Paweł</dc:creator>
  <cp:keywords/>
  <dc:description/>
  <cp:lastModifiedBy>Mucha Paweł</cp:lastModifiedBy>
  <cp:revision>1</cp:revision>
  <dcterms:created xsi:type="dcterms:W3CDTF">2020-05-22T12:22:00Z</dcterms:created>
  <dcterms:modified xsi:type="dcterms:W3CDTF">2020-05-22T12:23:00Z</dcterms:modified>
</cp:coreProperties>
</file>